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6A" w:rsidRDefault="00532F6A" w:rsidP="00532F6A">
      <w:r>
        <w:rPr>
          <w:rFonts w:hint="eastAsia"/>
        </w:rPr>
        <w:t>附件：</w:t>
      </w:r>
      <w:bookmarkStart w:id="0" w:name="_GoBack"/>
      <w:bookmarkEnd w:id="0"/>
      <w:r>
        <w:rPr>
          <w:rFonts w:hint="eastAsia"/>
        </w:rPr>
        <w:t>南京邮电大学第二批校级文科科研机构名单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807"/>
        <w:gridCol w:w="3280"/>
        <w:gridCol w:w="1540"/>
        <w:gridCol w:w="1080"/>
        <w:gridCol w:w="7469"/>
      </w:tblGrid>
      <w:tr w:rsidR="00532F6A" w:rsidTr="00532F6A">
        <w:trPr>
          <w:trHeight w:val="4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挂靠单位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主要成员</w:t>
            </w:r>
          </w:p>
        </w:tc>
      </w:tr>
      <w:tr w:rsidR="00532F6A" w:rsidTr="00532F6A">
        <w:trPr>
          <w:trHeight w:val="10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教育信息大数据分析应用研究所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刘峰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戴兆骏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、余武、秦军、王小露、卢锋、刘永贵、唐湘宁、吴伟敏、王苏平、王亚南、霍智勇、李峻、单美贤、刘宇、林巧民、章宁、何丽萍、张刚要、徐水晶、梁迎丽</w:t>
            </w:r>
          </w:p>
        </w:tc>
      </w:tr>
      <w:tr w:rsidR="00532F6A" w:rsidTr="00532F6A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社会工作与社区发展研究中心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崔效辉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晏凤鸣、林虹、李艳红、周长青</w:t>
            </w:r>
          </w:p>
        </w:tc>
      </w:tr>
      <w:tr w:rsidR="00532F6A" w:rsidTr="00532F6A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人口与健康管理研究中心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刘颂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毛京沭、孙晓明、顾宝昌、陈友华、周建芳、舒星宇、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</w:t>
            </w:r>
          </w:p>
        </w:tc>
      </w:tr>
      <w:tr w:rsidR="00532F6A" w:rsidTr="00532F6A">
        <w:trPr>
          <w:trHeight w:val="78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老龄科学与老龄产业研究所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潘金洪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张吟鹤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、孙唐水、王峰、张秀宁、刘佩丹、楼启炜、寇笑笑</w:t>
            </w:r>
          </w:p>
        </w:tc>
      </w:tr>
      <w:tr w:rsidR="00532F6A" w:rsidTr="00532F6A">
        <w:trPr>
          <w:trHeight w:val="8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信息与体育健康促进研究中心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薛雨平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谈艳、王龙飞、朱建勇、郭晓军、韦如东、张冬梅、鲍善柱、谭洪论、邱锴、张秀亮、陈锦、湛慧、王东海、李华</w:t>
            </w:r>
          </w:p>
        </w:tc>
      </w:tr>
      <w:tr w:rsidR="00532F6A" w:rsidTr="00532F6A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ICT（信息与通信技术）翻译与语言服务研究所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王苹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罗左毅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、陈凌、吴建、康艳、陶李春、梅定娥、殷健、张风、任芳</w:t>
            </w:r>
          </w:p>
        </w:tc>
      </w:tr>
      <w:tr w:rsidR="00532F6A" w:rsidTr="00532F6A">
        <w:trPr>
          <w:trHeight w:val="71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社会感知计算研究所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物联网学院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魏建香</w:t>
            </w:r>
            <w:proofErr w:type="gramEnd"/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朱云霞、刘婧、薛景、郭林、穆向阳、崔梅、潘文文、周梅</w:t>
            </w:r>
          </w:p>
        </w:tc>
      </w:tr>
      <w:tr w:rsidR="00532F6A" w:rsidTr="00532F6A">
        <w:trPr>
          <w:trHeight w:val="97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城乡环境与信息化研究所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地理与生物信息学院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周秀慧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康国定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、景杰、杨莉、苗立志、姜杰、杨立君、刘宏燕、焦亚波、翟青、杜运伟、王得玉、顾燕、江畅、焦东来、乐祥、李文梅、张子珩、杨颖、王琴</w:t>
            </w:r>
          </w:p>
        </w:tc>
      </w:tr>
    </w:tbl>
    <w:p w:rsidR="00532F6A" w:rsidRDefault="00532F6A" w:rsidP="00532F6A">
      <w:pPr>
        <w:rPr>
          <w:rFonts w:ascii="仿宋" w:eastAsia="仿宋" w:hAnsi="仿宋"/>
          <w:sz w:val="24"/>
        </w:rPr>
      </w:pPr>
    </w:p>
    <w:p w:rsidR="00532F6A" w:rsidRDefault="00532F6A" w:rsidP="00532F6A">
      <w:pPr>
        <w:rPr>
          <w:rFonts w:ascii="仿宋" w:eastAsia="仿宋" w:hAnsi="仿宋" w:hint="eastAsia"/>
          <w:sz w:val="24"/>
        </w:rPr>
      </w:pPr>
    </w:p>
    <w:p w:rsidR="00532F6A" w:rsidRDefault="00532F6A" w:rsidP="00532F6A">
      <w:pPr>
        <w:rPr>
          <w:rFonts w:ascii="仿宋" w:eastAsia="仿宋" w:hAnsi="仿宋" w:hint="eastAsia"/>
          <w:sz w:val="24"/>
        </w:rPr>
      </w:pP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807"/>
        <w:gridCol w:w="3280"/>
        <w:gridCol w:w="1540"/>
        <w:gridCol w:w="1080"/>
        <w:gridCol w:w="7469"/>
      </w:tblGrid>
      <w:tr w:rsidR="00532F6A" w:rsidTr="00532F6A">
        <w:trPr>
          <w:trHeight w:val="4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挂靠单位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主要成员</w:t>
            </w:r>
          </w:p>
        </w:tc>
      </w:tr>
      <w:tr w:rsidR="00532F6A" w:rsidTr="00532F6A">
        <w:trPr>
          <w:trHeight w:val="74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人口与社会经济统计研究中心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尹勤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黄宝凤、张昌兵、黄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、帅友良、宗占红、王卉、徐培、李春平、陈文山、王晶晶</w:t>
            </w:r>
          </w:p>
        </w:tc>
      </w:tr>
      <w:tr w:rsidR="00532F6A" w:rsidTr="00532F6A">
        <w:trPr>
          <w:trHeight w:val="82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信息网络经济研究中心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陈伟民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顾金龙、张振亮、黄一鸣、张玉梅、岳中刚、王峥、杨小军、沈毅、王子敏、陈金丹、刘钰碧、蔡冬青、李婵娟</w:t>
            </w:r>
          </w:p>
        </w:tc>
      </w:tr>
      <w:tr w:rsidR="00532F6A" w:rsidTr="00532F6A">
        <w:trPr>
          <w:trHeight w:val="4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国际电联经济和政策问题研究中心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彭英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孙建敏、姜丽宁、岳宇君、雷晶、张静、闻超群、刘静娴</w:t>
            </w:r>
          </w:p>
        </w:tc>
      </w:tr>
      <w:tr w:rsidR="00532F6A" w:rsidTr="00532F6A">
        <w:trPr>
          <w:trHeight w:val="8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南京邮电大学画院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传媒与艺术学院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王平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F6A" w:rsidRDefault="00532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高云、张艺、杨振和、范建华、钱军、张少武、沈泓、杨祥民、管悦、谭维、晏明、冯震、李计亮、朱正发</w:t>
            </w:r>
          </w:p>
        </w:tc>
      </w:tr>
    </w:tbl>
    <w:p w:rsidR="00532F6A" w:rsidRDefault="00532F6A" w:rsidP="00532F6A">
      <w:pPr>
        <w:rPr>
          <w:rFonts w:hint="eastAsia"/>
        </w:rPr>
      </w:pPr>
    </w:p>
    <w:p w:rsidR="009A084D" w:rsidRPr="00532F6A" w:rsidRDefault="009A084D"/>
    <w:sectPr w:rsidR="009A084D" w:rsidRPr="00532F6A" w:rsidSect="00532F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A"/>
    <w:rsid w:val="00532F6A"/>
    <w:rsid w:val="009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le1</dc:creator>
  <cp:lastModifiedBy>le1</cp:lastModifiedBy>
  <cp:revision>1</cp:revision>
  <dcterms:created xsi:type="dcterms:W3CDTF">2015-03-23T07:18:00Z</dcterms:created>
  <dcterms:modified xsi:type="dcterms:W3CDTF">2015-03-23T07:19:00Z</dcterms:modified>
</cp:coreProperties>
</file>