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534" w:rsidRDefault="00205534" w:rsidP="00205534">
      <w:pPr>
        <w:widowControl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205534" w:rsidRDefault="00205534" w:rsidP="00205534">
      <w:pPr>
        <w:spacing w:line="58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205534" w:rsidRDefault="00205534" w:rsidP="00205534">
      <w:pPr>
        <w:spacing w:line="660" w:lineRule="exact"/>
        <w:jc w:val="center"/>
        <w:rPr>
          <w:rFonts w:ascii="方正小标宋_GBK" w:eastAsia="方正小标宋_GBK" w:hAnsi="Times New Roman" w:cs="Times New Roman" w:hint="eastAsia"/>
          <w:caps/>
          <w:sz w:val="44"/>
          <w:szCs w:val="44"/>
        </w:rPr>
      </w:pPr>
      <w:bookmarkStart w:id="0" w:name="_GoBack"/>
      <w:r>
        <w:rPr>
          <w:rFonts w:ascii="方正小标宋_GBK" w:eastAsia="方正小标宋_GBK" w:hAnsi="Times New Roman" w:cs="Times New Roman" w:hint="eastAsia"/>
          <w:caps/>
          <w:sz w:val="44"/>
          <w:szCs w:val="44"/>
        </w:rPr>
        <w:t>江苏省重点统计课题研究建议方向</w:t>
      </w:r>
      <w:bookmarkEnd w:id="0"/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小标宋_GBK" w:hAnsi="Times New Roman" w:cs="Times New Roman"/>
          <w:sz w:val="32"/>
          <w:szCs w:val="32"/>
        </w:rPr>
      </w:pP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．江苏省因地制宜发展新质生产力的统计监测研究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．新质生产力视域下江苏省科技进步贡献率统计测度研究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．江苏省战略性新兴产业融合集群发展水平统计测度及提升路径研究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．加快推进制造业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智改数转网联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问题及对策研究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．江苏省制造业降本增效统计监测与提升路径研究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．江苏省提升优势产业领先地位测度评价与推进路径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．江苏省跨区域产业梯度转移协作研究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w w:val="98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．江苏省现代化产业体系建设水平统计测度及提升路径研究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．加速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专精特新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中小企业培育发展研究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．民营企业经营风险监测防范预警问题研究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>．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提升国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资国企核心竞争力开展国有经济增加值核算研究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．加强和完善新经济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领域纳统覆盖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问题研究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13</w:t>
      </w:r>
      <w:r>
        <w:rPr>
          <w:rFonts w:ascii="Times New Roman" w:eastAsia="方正仿宋_GBK" w:hAnsi="Times New Roman" w:cs="Times New Roman"/>
          <w:sz w:val="32"/>
          <w:szCs w:val="32"/>
        </w:rPr>
        <w:t>．江苏省海洋经济高质量发展监测评价与提升路径研究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sz w:val="32"/>
          <w:szCs w:val="32"/>
        </w:rPr>
        <w:t>．江苏省碳排放影响因素及异质性分析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15</w:t>
      </w:r>
      <w:r>
        <w:rPr>
          <w:rFonts w:ascii="Times New Roman" w:eastAsia="方正仿宋_GBK" w:hAnsi="Times New Roman" w:cs="Times New Roman"/>
          <w:sz w:val="32"/>
          <w:szCs w:val="32"/>
        </w:rPr>
        <w:t>．江苏新能源产业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链创新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链协同发展研究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16</w:t>
      </w:r>
      <w:r>
        <w:rPr>
          <w:rFonts w:ascii="Times New Roman" w:eastAsia="方正仿宋_GBK" w:hAnsi="Times New Roman" w:cs="Times New Roman"/>
          <w:sz w:val="32"/>
          <w:szCs w:val="32"/>
        </w:rPr>
        <w:t>．生态产品价值核算及其结果应用机制研究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17</w:t>
      </w:r>
      <w:r>
        <w:rPr>
          <w:rFonts w:ascii="Times New Roman" w:eastAsia="方正仿宋_GBK" w:hAnsi="Times New Roman" w:cs="Times New Roman"/>
          <w:sz w:val="32"/>
          <w:szCs w:val="32"/>
        </w:rPr>
        <w:t>．江苏绿色（科技）金融发展指数的测度与评价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sz w:val="32"/>
          <w:szCs w:val="32"/>
        </w:rPr>
        <w:t>．江苏新就业形态就业规模估算研究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19</w:t>
      </w:r>
      <w:r>
        <w:rPr>
          <w:rFonts w:ascii="Times New Roman" w:eastAsia="方正仿宋_GBK" w:hAnsi="Times New Roman" w:cs="Times New Roman"/>
          <w:sz w:val="32"/>
          <w:szCs w:val="32"/>
        </w:rPr>
        <w:t>．江苏省产业转型升级对居民消费的影响研究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w w:val="98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．中国式现代化江苏新实践评价指标体系构建及</w:t>
      </w:r>
      <w:r>
        <w:rPr>
          <w:rFonts w:ascii="Times New Roman" w:eastAsia="方正仿宋_GBK" w:hAnsi="Times New Roman" w:cs="Times New Roman"/>
          <w:w w:val="98"/>
          <w:sz w:val="32"/>
          <w:szCs w:val="32"/>
        </w:rPr>
        <w:t>统计测度研究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21</w:t>
      </w:r>
      <w:r>
        <w:rPr>
          <w:rFonts w:ascii="Times New Roman" w:eastAsia="方正仿宋_GBK" w:hAnsi="Times New Roman" w:cs="Times New Roman"/>
          <w:sz w:val="32"/>
          <w:szCs w:val="32"/>
        </w:rPr>
        <w:t>．完善支撑高质量发展统计指标核算体系研究</w:t>
      </w:r>
      <w:r>
        <w:rPr>
          <w:rFonts w:ascii="Times New Roman" w:eastAsia="方正仿宋_GBK" w:hAnsi="Times New Roman" w:cs="Times New Roman"/>
          <w:sz w:val="32"/>
          <w:szCs w:val="32"/>
        </w:rPr>
        <w:tab/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22</w:t>
      </w:r>
      <w:r>
        <w:rPr>
          <w:rFonts w:ascii="Times New Roman" w:eastAsia="方正仿宋_GBK" w:hAnsi="Times New Roman" w:cs="Times New Roman"/>
          <w:sz w:val="32"/>
          <w:szCs w:val="32"/>
        </w:rPr>
        <w:t>．江苏省教育高质量发展的统计监测及评价指标研究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23</w:t>
      </w:r>
      <w:r>
        <w:rPr>
          <w:rFonts w:ascii="Times New Roman" w:eastAsia="方正仿宋_GBK" w:hAnsi="Times New Roman" w:cs="Times New Roman"/>
          <w:sz w:val="32"/>
          <w:szCs w:val="32"/>
        </w:rPr>
        <w:t>．城市无障碍环境建设和公共设施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适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老化改造的统计监测研究</w:t>
      </w:r>
    </w:p>
    <w:p w:rsid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．探索推进经营主体活动发生地统计改革问题研究</w:t>
      </w:r>
    </w:p>
    <w:p w:rsidR="00454069" w:rsidRPr="00205534" w:rsidRDefault="00205534" w:rsidP="00205534">
      <w:pPr>
        <w:spacing w:line="58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25</w:t>
      </w:r>
      <w:r>
        <w:rPr>
          <w:rFonts w:ascii="Times New Roman" w:eastAsia="方正仿宋_GBK" w:hAnsi="Times New Roman" w:cs="Times New Roman"/>
          <w:sz w:val="32"/>
          <w:szCs w:val="32"/>
        </w:rPr>
        <w:t>．江苏与非洲经贸合作产业互补性的统计研究</w:t>
      </w:r>
    </w:p>
    <w:sectPr w:rsidR="00454069" w:rsidRPr="0020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34"/>
    <w:rsid w:val="00205534"/>
    <w:rsid w:val="0045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ABAA"/>
  <w15:chartTrackingRefBased/>
  <w15:docId w15:val="{1C30D3DA-F0A0-4ED2-B355-E3011996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2024-09-04T07:40:00Z</dcterms:created>
  <dcterms:modified xsi:type="dcterms:W3CDTF">2024-09-04T07:40:00Z</dcterms:modified>
</cp:coreProperties>
</file>