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D9" w:rsidRDefault="00985ED9" w:rsidP="00985ED9">
      <w:pPr>
        <w:spacing w:line="590" w:lineRule="exact"/>
        <w:ind w:firstLine="0"/>
        <w:rPr>
          <w:rFonts w:eastAsia="方正黑体_GBK" w:hint="eastAsia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:rsidR="00985ED9" w:rsidRDefault="00985ED9" w:rsidP="00985ED9">
      <w:pPr>
        <w:spacing w:line="590" w:lineRule="exact"/>
        <w:ind w:firstLine="0"/>
        <w:rPr>
          <w:rFonts w:eastAsia="方正黑体_GBK" w:hint="eastAsia"/>
        </w:rPr>
      </w:pPr>
    </w:p>
    <w:p w:rsidR="00985ED9" w:rsidRDefault="00985ED9" w:rsidP="00985ED9">
      <w:pPr>
        <w:tabs>
          <w:tab w:val="left" w:pos="9193"/>
          <w:tab w:val="left" w:pos="9827"/>
        </w:tabs>
        <w:spacing w:line="590" w:lineRule="exact"/>
        <w:ind w:firstLine="0"/>
        <w:jc w:val="center"/>
        <w:rPr>
          <w:rFonts w:eastAsia="方正小标宋_GBK"/>
          <w:kern w:val="32"/>
          <w:sz w:val="44"/>
        </w:rPr>
      </w:pPr>
      <w:r>
        <w:rPr>
          <w:rFonts w:eastAsia="方正小标宋_GBK"/>
          <w:kern w:val="32"/>
          <w:sz w:val="44"/>
        </w:rPr>
        <w:t>2019</w:t>
      </w:r>
      <w:r>
        <w:rPr>
          <w:rFonts w:eastAsia="方正小标宋_GBK"/>
          <w:kern w:val="32"/>
          <w:sz w:val="44"/>
        </w:rPr>
        <w:t>年度</w:t>
      </w:r>
      <w:proofErr w:type="gramStart"/>
      <w:r>
        <w:rPr>
          <w:rFonts w:eastAsia="方正小标宋_GBK"/>
          <w:kern w:val="32"/>
          <w:sz w:val="44"/>
        </w:rPr>
        <w:t>省政策</w:t>
      </w:r>
      <w:proofErr w:type="gramEnd"/>
      <w:r>
        <w:rPr>
          <w:rFonts w:eastAsia="方正小标宋_GBK"/>
          <w:kern w:val="32"/>
          <w:sz w:val="44"/>
        </w:rPr>
        <w:t>引导类计划</w:t>
      </w:r>
    </w:p>
    <w:p w:rsidR="00985ED9" w:rsidRDefault="00985ED9" w:rsidP="00985ED9">
      <w:pPr>
        <w:tabs>
          <w:tab w:val="left" w:pos="9193"/>
          <w:tab w:val="left" w:pos="9827"/>
        </w:tabs>
        <w:spacing w:line="590" w:lineRule="exact"/>
        <w:ind w:firstLine="0"/>
        <w:jc w:val="center"/>
        <w:rPr>
          <w:rFonts w:eastAsia="方正小标宋_GBK"/>
          <w:kern w:val="32"/>
          <w:sz w:val="44"/>
        </w:rPr>
      </w:pPr>
      <w:r>
        <w:rPr>
          <w:rFonts w:eastAsia="方正小标宋_GBK"/>
          <w:kern w:val="32"/>
          <w:sz w:val="44"/>
        </w:rPr>
        <w:t>（软科学研究）项目指南</w:t>
      </w:r>
    </w:p>
    <w:p w:rsidR="00985ED9" w:rsidRDefault="00985ED9" w:rsidP="00985ED9">
      <w:pPr>
        <w:spacing w:line="590" w:lineRule="exact"/>
        <w:rPr>
          <w:rFonts w:eastAsia="方正黑体_GBK"/>
        </w:rPr>
      </w:pPr>
    </w:p>
    <w:p w:rsidR="00985ED9" w:rsidRDefault="00985ED9" w:rsidP="00985ED9">
      <w:pPr>
        <w:spacing w:line="590" w:lineRule="exact"/>
        <w:rPr>
          <w:rFonts w:eastAsia="方正黑体_GBK"/>
        </w:rPr>
      </w:pPr>
      <w:r>
        <w:rPr>
          <w:rFonts w:eastAsia="方正黑体_GBK"/>
        </w:rPr>
        <w:t>000</w:t>
      </w:r>
      <w:r>
        <w:rPr>
          <w:rFonts w:eastAsia="方正黑体_GBK" w:hint="eastAsia"/>
        </w:rPr>
        <w:t>1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“十四五”科技创新规划预研</w:t>
      </w:r>
    </w:p>
    <w:p w:rsidR="00985ED9" w:rsidRDefault="00985ED9" w:rsidP="00985ED9">
      <w:pPr>
        <w:spacing w:line="590" w:lineRule="exact"/>
      </w:pPr>
      <w:r>
        <w:rPr>
          <w:rFonts w:hint="eastAsia"/>
        </w:rPr>
        <w:t>重点包括：科技创新规划重大任务和战略举措研究、江苏未来新兴产业发展方向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判及研发任务布局研究、江苏差异化区域创新发展路径研究、江苏科技金融发展研究、重大任务多元化投入和经费管理改革试点研究等。</w:t>
      </w:r>
    </w:p>
    <w:p w:rsidR="00985ED9" w:rsidRDefault="00985ED9" w:rsidP="00985ED9">
      <w:pPr>
        <w:spacing w:line="590" w:lineRule="exact"/>
        <w:rPr>
          <w:rFonts w:eastAsia="方正黑体_GBK"/>
        </w:rPr>
      </w:pPr>
      <w:r>
        <w:rPr>
          <w:rFonts w:eastAsia="方正黑体_GBK"/>
        </w:rPr>
        <w:t>000</w:t>
      </w:r>
      <w:r>
        <w:rPr>
          <w:rFonts w:eastAsia="方正黑体_GBK" w:hint="eastAsia"/>
        </w:rPr>
        <w:t>2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高质量发展与产业</w:t>
      </w:r>
      <w:r>
        <w:rPr>
          <w:rFonts w:eastAsia="方正黑体_GBK"/>
        </w:rPr>
        <w:t>创</w:t>
      </w:r>
      <w:r>
        <w:rPr>
          <w:rFonts w:eastAsia="方正黑体_GBK" w:hint="eastAsia"/>
        </w:rPr>
        <w:t>新</w:t>
      </w:r>
    </w:p>
    <w:p w:rsidR="00985ED9" w:rsidRDefault="00985ED9" w:rsidP="00985ED9">
      <w:pPr>
        <w:spacing w:line="590" w:lineRule="exact"/>
      </w:pPr>
      <w:r>
        <w:t>重点包括：</w:t>
      </w:r>
      <w:r>
        <w:rPr>
          <w:rFonts w:hint="eastAsia"/>
        </w:rPr>
        <w:t>科技创新</w:t>
      </w:r>
      <w:r>
        <w:t>支撑</w:t>
      </w:r>
      <w:r>
        <w:rPr>
          <w:rFonts w:hint="eastAsia"/>
        </w:rPr>
        <w:t>经济高质量发展考核指标研究、提升</w:t>
      </w:r>
      <w:r>
        <w:t>基础研究</w:t>
      </w:r>
      <w:r>
        <w:rPr>
          <w:rFonts w:hint="eastAsia"/>
        </w:rPr>
        <w:t>水平</w:t>
      </w:r>
      <w:r>
        <w:t>支撑高质量发展研究、</w:t>
      </w:r>
      <w:r>
        <w:rPr>
          <w:rFonts w:hint="eastAsia"/>
        </w:rPr>
        <w:t>江苏</w:t>
      </w:r>
      <w:r>
        <w:t>自主可控核心技术甄选方式</w:t>
      </w:r>
      <w:proofErr w:type="gramStart"/>
      <w:r>
        <w:t>及领域</w:t>
      </w:r>
      <w:proofErr w:type="gramEnd"/>
      <w:r>
        <w:t>研究</w:t>
      </w:r>
      <w:r>
        <w:rPr>
          <w:rFonts w:hint="eastAsia"/>
        </w:rPr>
        <w:t>、江苏“卡脖子”关键技术和产品识别及对策研究、新材料、生物医药、半导体等重大产业创新平台建设方案研究等。</w:t>
      </w:r>
    </w:p>
    <w:p w:rsidR="00985ED9" w:rsidRDefault="00985ED9" w:rsidP="00985ED9">
      <w:pPr>
        <w:spacing w:line="590" w:lineRule="exact"/>
        <w:rPr>
          <w:rFonts w:eastAsia="方正黑体_GBK"/>
        </w:rPr>
      </w:pPr>
      <w:r>
        <w:rPr>
          <w:rFonts w:eastAsia="方正黑体_GBK" w:hint="eastAsia"/>
        </w:rPr>
        <w:t>0003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企业创新与</w:t>
      </w:r>
      <w:r>
        <w:rPr>
          <w:rFonts w:eastAsia="方正黑体_GBK"/>
        </w:rPr>
        <w:t>载体建设</w:t>
      </w:r>
    </w:p>
    <w:p w:rsidR="00985ED9" w:rsidRDefault="00985ED9" w:rsidP="00985ED9">
      <w:pPr>
        <w:spacing w:line="590" w:lineRule="exact"/>
      </w:pPr>
      <w:r>
        <w:rPr>
          <w:rFonts w:hint="eastAsia"/>
        </w:rPr>
        <w:t>重点包括：创新型</w:t>
      </w:r>
      <w:r>
        <w:t>企业评价指标体系设计及实证研究、</w:t>
      </w:r>
      <w:r>
        <w:rPr>
          <w:rFonts w:hint="eastAsia"/>
        </w:rPr>
        <w:t>高新技术企业量质提升路径与</w:t>
      </w:r>
      <w:r>
        <w:t>案例</w:t>
      </w:r>
      <w:r>
        <w:rPr>
          <w:rFonts w:hint="eastAsia"/>
        </w:rPr>
        <w:t>研究、民营科技型企业融资路径研究、科技“小巨人”</w:t>
      </w:r>
      <w:r>
        <w:t>企业培育和创新能力提升</w:t>
      </w:r>
      <w:r>
        <w:rPr>
          <w:rFonts w:hint="eastAsia"/>
        </w:rPr>
        <w:t>机制</w:t>
      </w:r>
      <w:r>
        <w:t>研究</w:t>
      </w:r>
      <w:r>
        <w:rPr>
          <w:rFonts w:hint="eastAsia"/>
        </w:rPr>
        <w:t>、新型研发机构支持</w:t>
      </w:r>
      <w:r>
        <w:t>政策与</w:t>
      </w:r>
      <w:r>
        <w:rPr>
          <w:rFonts w:hint="eastAsia"/>
        </w:rPr>
        <w:t>建设案例研究、</w:t>
      </w:r>
      <w:r>
        <w:t>专业化</w:t>
      </w:r>
      <w:proofErr w:type="gramStart"/>
      <w:r>
        <w:t>众创空间</w:t>
      </w:r>
      <w:proofErr w:type="gramEnd"/>
      <w:r>
        <w:t>发展模式和运行绩效研究、</w:t>
      </w:r>
      <w:proofErr w:type="gramStart"/>
      <w:r>
        <w:rPr>
          <w:rFonts w:hint="eastAsia"/>
        </w:rPr>
        <w:t>众创社区</w:t>
      </w:r>
      <w:proofErr w:type="gramEnd"/>
      <w:r>
        <w:rPr>
          <w:rFonts w:hint="eastAsia"/>
        </w:rPr>
        <w:t>创业生态体系构建及绩效指标研究等。</w:t>
      </w:r>
    </w:p>
    <w:p w:rsidR="00985ED9" w:rsidRDefault="00985ED9" w:rsidP="00985ED9">
      <w:pPr>
        <w:spacing w:line="590" w:lineRule="exact"/>
        <w:rPr>
          <w:rFonts w:eastAsia="方正黑体_GBK"/>
        </w:rPr>
      </w:pPr>
      <w:r>
        <w:rPr>
          <w:rFonts w:eastAsia="方正黑体_GBK"/>
        </w:rPr>
        <w:lastRenderedPageBreak/>
        <w:t>000</w:t>
      </w:r>
      <w:r>
        <w:rPr>
          <w:rFonts w:eastAsia="方正黑体_GBK" w:hint="eastAsia"/>
        </w:rPr>
        <w:t>4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体制改革与创新</w:t>
      </w:r>
      <w:r>
        <w:rPr>
          <w:rFonts w:eastAsia="方正黑体_GBK"/>
        </w:rPr>
        <w:t>治理</w:t>
      </w:r>
    </w:p>
    <w:p w:rsidR="00985ED9" w:rsidRDefault="00985ED9" w:rsidP="00985ED9">
      <w:pPr>
        <w:spacing w:line="590" w:lineRule="exact"/>
      </w:pPr>
      <w:r>
        <w:t>重点包括：</w:t>
      </w:r>
      <w:proofErr w:type="gramStart"/>
      <w:r>
        <w:rPr>
          <w:rFonts w:hint="eastAsia"/>
        </w:rPr>
        <w:t>省产业</w:t>
      </w:r>
      <w:proofErr w:type="gramEnd"/>
      <w:r>
        <w:rPr>
          <w:rFonts w:hint="eastAsia"/>
        </w:rPr>
        <w:t>技术研究院统筹集成作用发挥机制研究、国内外科技创新政策跟踪研究、</w:t>
      </w:r>
      <w:r>
        <w:t>重大</w:t>
      </w:r>
      <w:r>
        <w:rPr>
          <w:rFonts w:hint="eastAsia"/>
        </w:rPr>
        <w:t>原</w:t>
      </w:r>
      <w:r>
        <w:t>创</w:t>
      </w:r>
      <w:r>
        <w:rPr>
          <w:rFonts w:hint="eastAsia"/>
        </w:rPr>
        <w:t>性科研</w:t>
      </w:r>
      <w:r>
        <w:t>项目组织</w:t>
      </w:r>
      <w:r>
        <w:rPr>
          <w:rFonts w:hint="eastAsia"/>
        </w:rPr>
        <w:t>方式</w:t>
      </w:r>
      <w:r>
        <w:t>研究</w:t>
      </w:r>
      <w:r>
        <w:rPr>
          <w:rFonts w:hint="eastAsia"/>
        </w:rPr>
        <w:t>、江苏科技体制改革重大问题和创新管理研究、市场</w:t>
      </w:r>
      <w:r>
        <w:t>机制下区域创新一体化推进方案研究、</w:t>
      </w:r>
      <w:r>
        <w:rPr>
          <w:rFonts w:hint="eastAsia"/>
        </w:rPr>
        <w:t>科技资源统筹中心建设路径和运行机制研究、</w:t>
      </w:r>
      <w:r>
        <w:t>江苏技术市场发展对策研究</w:t>
      </w:r>
      <w:r>
        <w:rPr>
          <w:rFonts w:hint="eastAsia"/>
        </w:rPr>
        <w:t>等。</w:t>
      </w:r>
    </w:p>
    <w:p w:rsidR="00985ED9" w:rsidRDefault="00985ED9" w:rsidP="00985ED9">
      <w:pPr>
        <w:spacing w:line="590" w:lineRule="exact"/>
        <w:rPr>
          <w:rFonts w:eastAsia="方正黑体_GBK"/>
        </w:rPr>
      </w:pPr>
      <w:r>
        <w:rPr>
          <w:rFonts w:eastAsia="方正黑体_GBK"/>
        </w:rPr>
        <w:t>00</w:t>
      </w:r>
      <w:r>
        <w:rPr>
          <w:rFonts w:eastAsia="方正黑体_GBK" w:hint="eastAsia"/>
        </w:rPr>
        <w:t xml:space="preserve">05 </w:t>
      </w:r>
      <w:r>
        <w:rPr>
          <w:rFonts w:eastAsia="方正黑体_GBK" w:hint="eastAsia"/>
        </w:rPr>
        <w:t>科技人才与成果转化</w:t>
      </w:r>
    </w:p>
    <w:p w:rsidR="00985ED9" w:rsidRDefault="00985ED9" w:rsidP="00985ED9">
      <w:pPr>
        <w:spacing w:line="590" w:lineRule="exact"/>
      </w:pPr>
      <w:r>
        <w:rPr>
          <w:rFonts w:hint="eastAsia"/>
        </w:rPr>
        <w:t>重点包括：高水平研发人才企业创新影响机制研究、</w:t>
      </w:r>
      <w:r>
        <w:t>新形势下高层次人才国际化招引机制研究、</w:t>
      </w:r>
      <w:r>
        <w:rPr>
          <w:rFonts w:hint="eastAsia"/>
        </w:rPr>
        <w:t>产教融合创新联合体建设模式研究、高校院所科技成果转化与收益分配管理机制研究、军民融合科技</w:t>
      </w:r>
      <w:r>
        <w:t>创新</w:t>
      </w:r>
      <w:r>
        <w:rPr>
          <w:rFonts w:hint="eastAsia"/>
        </w:rPr>
        <w:t>平台建设</w:t>
      </w:r>
      <w:r>
        <w:t>研究</w:t>
      </w:r>
      <w:r>
        <w:rPr>
          <w:rFonts w:hint="eastAsia"/>
        </w:rPr>
        <w:t>等。</w:t>
      </w:r>
    </w:p>
    <w:p w:rsidR="00985ED9" w:rsidRDefault="00985ED9" w:rsidP="00985ED9">
      <w:pPr>
        <w:spacing w:line="590" w:lineRule="exact"/>
        <w:rPr>
          <w:rFonts w:eastAsia="方正黑体_GBK"/>
        </w:rPr>
      </w:pPr>
      <w:r>
        <w:rPr>
          <w:rFonts w:eastAsia="方正黑体_GBK"/>
        </w:rPr>
        <w:t>000</w:t>
      </w:r>
      <w:r>
        <w:rPr>
          <w:rFonts w:eastAsia="方正黑体_GBK" w:hint="eastAsia"/>
        </w:rPr>
        <w:t>6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区域创新</w:t>
      </w:r>
      <w:r>
        <w:rPr>
          <w:rFonts w:eastAsia="方正黑体_GBK"/>
        </w:rPr>
        <w:t>与</w:t>
      </w:r>
      <w:r>
        <w:rPr>
          <w:rFonts w:eastAsia="方正黑体_GBK" w:hint="eastAsia"/>
        </w:rPr>
        <w:t>创新生态</w:t>
      </w:r>
    </w:p>
    <w:p w:rsidR="00985ED9" w:rsidRDefault="00985ED9" w:rsidP="00985ED9">
      <w:pPr>
        <w:spacing w:line="590" w:lineRule="exact"/>
      </w:pPr>
      <w:r>
        <w:t>重点包括：</w:t>
      </w:r>
      <w:r>
        <w:rPr>
          <w:rFonts w:hint="eastAsia"/>
        </w:rPr>
        <w:t>江苏</w:t>
      </w:r>
      <w:r>
        <w:t>参与</w:t>
      </w:r>
      <w:r>
        <w:rPr>
          <w:rFonts w:hint="eastAsia"/>
        </w:rPr>
        <w:t>“一带一路”推进创新国际化问题</w:t>
      </w:r>
      <w:r>
        <w:t>研究、</w:t>
      </w:r>
      <w:r>
        <w:rPr>
          <w:rFonts w:hint="eastAsia"/>
        </w:rPr>
        <w:t>江苏科技创新统筹集成路径与机制研究、苏南</w:t>
      </w:r>
      <w:r>
        <w:t>国家自主创新示范区创新一体化及</w:t>
      </w:r>
      <w:r>
        <w:rPr>
          <w:rFonts w:hint="eastAsia"/>
        </w:rPr>
        <w:t>“创新</w:t>
      </w:r>
      <w:r>
        <w:t>矩阵</w:t>
      </w:r>
      <w:r>
        <w:rPr>
          <w:rFonts w:hint="eastAsia"/>
        </w:rPr>
        <w:t>”效应</w:t>
      </w:r>
      <w:r>
        <w:t>研究、</w:t>
      </w:r>
      <w:r>
        <w:rPr>
          <w:rFonts w:hint="eastAsia"/>
        </w:rPr>
        <w:t>苏南地区与国内外</w:t>
      </w:r>
      <w:r>
        <w:t>典型地区创新对标研究、高新区产业创新生态培育</w:t>
      </w:r>
      <w:r>
        <w:rPr>
          <w:rFonts w:hint="eastAsia"/>
        </w:rPr>
        <w:t>机制</w:t>
      </w:r>
      <w:r>
        <w:t>研究</w:t>
      </w:r>
      <w:r>
        <w:rPr>
          <w:rFonts w:hint="eastAsia"/>
        </w:rPr>
        <w:t>、区域</w:t>
      </w:r>
      <w:r>
        <w:t>科技服务业生态系统建设研究、</w:t>
      </w:r>
      <w:r>
        <w:rPr>
          <w:rFonts w:hint="eastAsia"/>
        </w:rPr>
        <w:t>乡村</w:t>
      </w:r>
      <w:r>
        <w:t>振兴背景下农村新型科技服务体系</w:t>
      </w:r>
      <w:r>
        <w:rPr>
          <w:rFonts w:hint="eastAsia"/>
        </w:rPr>
        <w:t>建设案例</w:t>
      </w:r>
      <w:r>
        <w:t>研究</w:t>
      </w:r>
      <w:r>
        <w:rPr>
          <w:rFonts w:hint="eastAsia"/>
        </w:rPr>
        <w:t>等</w:t>
      </w:r>
      <w:r>
        <w:t>。</w:t>
      </w:r>
    </w:p>
    <w:p w:rsidR="00985ED9" w:rsidRDefault="00985ED9" w:rsidP="00985ED9">
      <w:pPr>
        <w:adjustRightInd w:val="0"/>
        <w:spacing w:line="590" w:lineRule="exact"/>
        <w:ind w:firstLine="0"/>
        <w:rPr>
          <w:rFonts w:eastAsia="黑体" w:hint="eastAsia"/>
          <w:color w:val="000000"/>
        </w:rPr>
      </w:pPr>
      <w:r>
        <w:rPr>
          <w:rFonts w:ascii="方正仿宋_GBK" w:hAnsi="仿宋"/>
          <w:sz w:val="30"/>
          <w:szCs w:val="30"/>
        </w:rPr>
        <w:br w:type="page"/>
      </w:r>
      <w:r>
        <w:rPr>
          <w:rFonts w:eastAsia="黑体"/>
          <w:color w:val="000000"/>
        </w:rPr>
        <w:lastRenderedPageBreak/>
        <w:t>附件</w:t>
      </w:r>
      <w:r>
        <w:rPr>
          <w:rFonts w:eastAsia="黑体"/>
          <w:color w:val="000000"/>
        </w:rPr>
        <w:t>2</w:t>
      </w:r>
    </w:p>
    <w:p w:rsidR="00985ED9" w:rsidRDefault="00985ED9" w:rsidP="00985ED9">
      <w:pPr>
        <w:adjustRightInd w:val="0"/>
        <w:spacing w:line="590" w:lineRule="exact"/>
        <w:ind w:firstLine="0"/>
        <w:rPr>
          <w:rFonts w:eastAsia="黑体"/>
          <w:color w:val="000000"/>
        </w:rPr>
      </w:pPr>
    </w:p>
    <w:p w:rsidR="00985ED9" w:rsidRDefault="00985ED9" w:rsidP="00985ED9">
      <w:pPr>
        <w:spacing w:line="590" w:lineRule="exact"/>
        <w:ind w:right="629"/>
        <w:jc w:val="center"/>
        <w:rPr>
          <w:rFonts w:eastAsia="方正小标宋_GBK"/>
          <w:kern w:val="32"/>
          <w:sz w:val="44"/>
        </w:rPr>
      </w:pPr>
      <w:r>
        <w:rPr>
          <w:rFonts w:eastAsia="方正小标宋_GBK"/>
          <w:kern w:val="32"/>
          <w:sz w:val="44"/>
        </w:rPr>
        <w:t>软科学研究报告</w:t>
      </w:r>
      <w:r>
        <w:rPr>
          <w:rFonts w:eastAsia="方正小标宋_GBK" w:hint="eastAsia"/>
          <w:kern w:val="32"/>
          <w:sz w:val="44"/>
        </w:rPr>
        <w:t>要求</w:t>
      </w:r>
    </w:p>
    <w:p w:rsidR="00985ED9" w:rsidRDefault="00985ED9" w:rsidP="00985ED9">
      <w:pPr>
        <w:spacing w:line="590" w:lineRule="exact"/>
        <w:rPr>
          <w:rFonts w:hint="eastAsia"/>
        </w:rPr>
      </w:pPr>
    </w:p>
    <w:p w:rsidR="00985ED9" w:rsidRDefault="00985ED9" w:rsidP="00985ED9">
      <w:pPr>
        <w:spacing w:line="590" w:lineRule="exact"/>
      </w:pPr>
      <w:r>
        <w:t>研究报告字数控制在</w:t>
      </w:r>
      <w:r>
        <w:t>20000</w:t>
      </w:r>
      <w:r>
        <w:t>字以上。</w:t>
      </w:r>
      <w:r>
        <w:rPr>
          <w:rFonts w:hint="eastAsia"/>
        </w:rPr>
        <w:t>报告</w:t>
      </w:r>
      <w:r>
        <w:t>应</w:t>
      </w:r>
      <w:r>
        <w:rPr>
          <w:rFonts w:hint="eastAsia"/>
        </w:rPr>
        <w:t>涉及主要研究</w:t>
      </w:r>
      <w:r>
        <w:t>问题、</w:t>
      </w:r>
      <w:r>
        <w:rPr>
          <w:rFonts w:hint="eastAsia"/>
        </w:rPr>
        <w:t>现状</w:t>
      </w:r>
      <w:r>
        <w:t>分析、</w:t>
      </w:r>
      <w:r>
        <w:rPr>
          <w:rFonts w:hint="eastAsia"/>
        </w:rPr>
        <w:t>调研</w:t>
      </w:r>
      <w:r>
        <w:t>案例</w:t>
      </w:r>
      <w:r>
        <w:rPr>
          <w:rFonts w:hint="eastAsia"/>
        </w:rPr>
        <w:t>、</w:t>
      </w:r>
      <w:r>
        <w:t>实证研究</w:t>
      </w:r>
      <w:r>
        <w:rPr>
          <w:rFonts w:hint="eastAsia"/>
        </w:rPr>
        <w:t>及</w:t>
      </w:r>
      <w:r>
        <w:t>对策建议</w:t>
      </w:r>
      <w:r>
        <w:rPr>
          <w:rFonts w:hint="eastAsia"/>
        </w:rPr>
        <w:t>等内容</w:t>
      </w:r>
      <w:r>
        <w:t>，具体框架可根据实际研究情况作适当调整，具体各级标题可自拟</w:t>
      </w:r>
      <w:r>
        <w:rPr>
          <w:rFonts w:hint="eastAsia"/>
        </w:rPr>
        <w:t>，</w:t>
      </w:r>
      <w:r>
        <w:t>不限定格式。</w:t>
      </w:r>
      <w:r>
        <w:rPr>
          <w:rFonts w:hint="eastAsia"/>
        </w:rPr>
        <w:t>实证</w:t>
      </w:r>
      <w:r>
        <w:t>及调研的文字篇幅应占总篇幅的</w:t>
      </w:r>
      <w:r>
        <w:t>50%</w:t>
      </w:r>
      <w:r>
        <w:t>以上。对策建议部分应具有科学依据，有较高的可操作性与可行性，对决策咨询有重要的参考价值。研究报告一律编排并打印在标准</w:t>
      </w:r>
      <w:r>
        <w:t>A4</w:t>
      </w:r>
      <w:r>
        <w:t>（</w:t>
      </w:r>
      <w:r>
        <w:t>210×297mm</w:t>
      </w:r>
      <w:r>
        <w:t>）幅面白纸上，封面、目录采用单面印刷，从正文开始采用双面印刷，并按照封面、报告正文、参考文献、附录等顺序进行装订。</w:t>
      </w:r>
    </w:p>
    <w:p w:rsidR="00985ED9" w:rsidRDefault="00985ED9" w:rsidP="00985ED9">
      <w:pPr>
        <w:tabs>
          <w:tab w:val="left" w:pos="9193"/>
          <w:tab w:val="left" w:pos="9827"/>
        </w:tabs>
        <w:spacing w:line="590" w:lineRule="exact"/>
        <w:ind w:firstLineChars="200" w:firstLine="640"/>
      </w:pPr>
      <w:r>
        <w:t>软科学研究报告摘要编写格式</w:t>
      </w:r>
      <w:r>
        <w:rPr>
          <w:rFonts w:hint="eastAsia"/>
        </w:rPr>
        <w:t>按照</w:t>
      </w:r>
      <w:r>
        <w:t>标题、项目完成人、内容摘要、报告摘要</w:t>
      </w:r>
      <w:r>
        <w:rPr>
          <w:rFonts w:hint="eastAsia"/>
        </w:rPr>
        <w:t>、</w:t>
      </w:r>
      <w:r>
        <w:t>成果应用情况、联系人及联系方式等</w:t>
      </w:r>
      <w:r>
        <w:rPr>
          <w:rFonts w:hint="eastAsia"/>
        </w:rPr>
        <w:t>，</w:t>
      </w:r>
      <w:r>
        <w:t>具体格式如下：</w:t>
      </w:r>
    </w:p>
    <w:p w:rsidR="00985ED9" w:rsidRDefault="00985ED9" w:rsidP="00985ED9">
      <w:pPr>
        <w:spacing w:line="590" w:lineRule="exact"/>
        <w:ind w:firstLineChars="200" w:firstLine="640"/>
      </w:pPr>
      <w:r>
        <w:t>一</w:t>
      </w:r>
      <w:r>
        <w:rPr>
          <w:rFonts w:hint="eastAsia"/>
        </w:rPr>
        <w:t>、</w:t>
      </w:r>
      <w:r>
        <w:t>标题（可使用研究项目名称或根据摘要内容拟定名称）</w:t>
      </w:r>
    </w:p>
    <w:p w:rsidR="00985ED9" w:rsidRDefault="00985ED9" w:rsidP="00985ED9">
      <w:pPr>
        <w:spacing w:line="590" w:lineRule="exact"/>
        <w:ind w:firstLineChars="200" w:firstLine="640"/>
      </w:pPr>
      <w:r>
        <w:t>二</w:t>
      </w:r>
      <w:r>
        <w:rPr>
          <w:rFonts w:hint="eastAsia"/>
        </w:rPr>
        <w:t>、</w:t>
      </w:r>
      <w:r>
        <w:t>项目完成人（只注明项目第一完成人和第二完成人名称和单位，课题组其他成员可以备注形式说明）</w:t>
      </w:r>
    </w:p>
    <w:p w:rsidR="00985ED9" w:rsidRDefault="00985ED9" w:rsidP="00985ED9">
      <w:pPr>
        <w:spacing w:line="590" w:lineRule="exact"/>
        <w:ind w:firstLineChars="200" w:firstLine="640"/>
      </w:pPr>
      <w:r>
        <w:t>三</w:t>
      </w:r>
      <w:r>
        <w:rPr>
          <w:rFonts w:hint="eastAsia"/>
        </w:rPr>
        <w:t>、</w:t>
      </w:r>
      <w:r>
        <w:t>内容摘要：</w:t>
      </w:r>
      <w:r>
        <w:t>100</w:t>
      </w:r>
      <w:r>
        <w:t>字左右</w:t>
      </w:r>
    </w:p>
    <w:p w:rsidR="00985ED9" w:rsidRDefault="00985ED9" w:rsidP="00985ED9">
      <w:pPr>
        <w:spacing w:line="590" w:lineRule="exact"/>
        <w:ind w:firstLineChars="200" w:firstLine="640"/>
      </w:pPr>
      <w:r>
        <w:t>四、报告摘要（</w:t>
      </w:r>
      <w:r>
        <w:t>2000</w:t>
      </w:r>
      <w:r>
        <w:t>字左右，如有</w:t>
      </w:r>
      <w:proofErr w:type="gramStart"/>
      <w:r>
        <w:t>引用请</w:t>
      </w:r>
      <w:proofErr w:type="gramEnd"/>
      <w:r>
        <w:t>以脚注说明出处）</w:t>
      </w:r>
    </w:p>
    <w:p w:rsidR="00985ED9" w:rsidRDefault="00985ED9" w:rsidP="00985ED9">
      <w:pPr>
        <w:spacing w:line="590" w:lineRule="exact"/>
        <w:ind w:firstLineChars="200" w:firstLine="640"/>
      </w:pPr>
      <w:r>
        <w:lastRenderedPageBreak/>
        <w:t>五</w:t>
      </w:r>
      <w:r>
        <w:rPr>
          <w:rFonts w:hint="eastAsia"/>
        </w:rPr>
        <w:t>、</w:t>
      </w:r>
      <w:r>
        <w:t>成果应用情况</w:t>
      </w:r>
    </w:p>
    <w:p w:rsidR="00985ED9" w:rsidRDefault="00985ED9" w:rsidP="00985ED9">
      <w:pPr>
        <w:ind w:firstLine="0"/>
        <w:rPr>
          <w:rFonts w:hint="eastAsia"/>
        </w:rPr>
      </w:pPr>
      <w:r>
        <w:br w:type="page"/>
      </w:r>
    </w:p>
    <w:p w:rsidR="001E2B10" w:rsidRDefault="001E2B10">
      <w:bookmarkStart w:id="0" w:name="_GoBack"/>
      <w:bookmarkEnd w:id="0"/>
    </w:p>
    <w:sectPr w:rsidR="001E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D9"/>
    <w:rsid w:val="0001319D"/>
    <w:rsid w:val="00017FB0"/>
    <w:rsid w:val="00036DEE"/>
    <w:rsid w:val="00050688"/>
    <w:rsid w:val="0005107B"/>
    <w:rsid w:val="00052340"/>
    <w:rsid w:val="00063D05"/>
    <w:rsid w:val="000649FD"/>
    <w:rsid w:val="00064FA2"/>
    <w:rsid w:val="00086D94"/>
    <w:rsid w:val="00087100"/>
    <w:rsid w:val="000A5291"/>
    <w:rsid w:val="000A57BD"/>
    <w:rsid w:val="000B04D6"/>
    <w:rsid w:val="000B1A9A"/>
    <w:rsid w:val="000B7B11"/>
    <w:rsid w:val="000C623B"/>
    <w:rsid w:val="000C7E9C"/>
    <w:rsid w:val="000D06B7"/>
    <w:rsid w:val="000E499B"/>
    <w:rsid w:val="000E4C2C"/>
    <w:rsid w:val="000F484B"/>
    <w:rsid w:val="00100C47"/>
    <w:rsid w:val="00113DD2"/>
    <w:rsid w:val="00123669"/>
    <w:rsid w:val="00127AD6"/>
    <w:rsid w:val="00135788"/>
    <w:rsid w:val="00136071"/>
    <w:rsid w:val="001360D8"/>
    <w:rsid w:val="001375EE"/>
    <w:rsid w:val="00137FAD"/>
    <w:rsid w:val="00141EC6"/>
    <w:rsid w:val="00142941"/>
    <w:rsid w:val="001453C5"/>
    <w:rsid w:val="001503BC"/>
    <w:rsid w:val="00150558"/>
    <w:rsid w:val="00150F61"/>
    <w:rsid w:val="001511B2"/>
    <w:rsid w:val="00155775"/>
    <w:rsid w:val="00163B6F"/>
    <w:rsid w:val="00177B77"/>
    <w:rsid w:val="001813C5"/>
    <w:rsid w:val="00186390"/>
    <w:rsid w:val="00191FF6"/>
    <w:rsid w:val="001A1452"/>
    <w:rsid w:val="001A31BF"/>
    <w:rsid w:val="001A484B"/>
    <w:rsid w:val="001A6379"/>
    <w:rsid w:val="001A7CA2"/>
    <w:rsid w:val="001B715E"/>
    <w:rsid w:val="001B722F"/>
    <w:rsid w:val="001C279B"/>
    <w:rsid w:val="001D418B"/>
    <w:rsid w:val="001D6649"/>
    <w:rsid w:val="001D70F1"/>
    <w:rsid w:val="001E11DA"/>
    <w:rsid w:val="001E2B10"/>
    <w:rsid w:val="001E59C2"/>
    <w:rsid w:val="001E5FD2"/>
    <w:rsid w:val="001E6AD9"/>
    <w:rsid w:val="001F0EE6"/>
    <w:rsid w:val="001F1613"/>
    <w:rsid w:val="001F5851"/>
    <w:rsid w:val="00206FFF"/>
    <w:rsid w:val="00207DBC"/>
    <w:rsid w:val="002122E0"/>
    <w:rsid w:val="002145D2"/>
    <w:rsid w:val="00217AB8"/>
    <w:rsid w:val="00220B2C"/>
    <w:rsid w:val="002255B3"/>
    <w:rsid w:val="002258C6"/>
    <w:rsid w:val="0022664D"/>
    <w:rsid w:val="00227F8E"/>
    <w:rsid w:val="0023006D"/>
    <w:rsid w:val="00233818"/>
    <w:rsid w:val="00241F77"/>
    <w:rsid w:val="00243E99"/>
    <w:rsid w:val="00252420"/>
    <w:rsid w:val="00256E99"/>
    <w:rsid w:val="00257F2C"/>
    <w:rsid w:val="00262F8F"/>
    <w:rsid w:val="00264B4D"/>
    <w:rsid w:val="00267FBC"/>
    <w:rsid w:val="002711DC"/>
    <w:rsid w:val="00272DB8"/>
    <w:rsid w:val="00274104"/>
    <w:rsid w:val="00276851"/>
    <w:rsid w:val="00277051"/>
    <w:rsid w:val="00284160"/>
    <w:rsid w:val="00285B44"/>
    <w:rsid w:val="00293616"/>
    <w:rsid w:val="002A3390"/>
    <w:rsid w:val="002B0419"/>
    <w:rsid w:val="002B2E1B"/>
    <w:rsid w:val="002B5E23"/>
    <w:rsid w:val="002B7009"/>
    <w:rsid w:val="002C5DEC"/>
    <w:rsid w:val="002D18AD"/>
    <w:rsid w:val="002D6948"/>
    <w:rsid w:val="002E3A0B"/>
    <w:rsid w:val="002E4277"/>
    <w:rsid w:val="002E5FE1"/>
    <w:rsid w:val="00301D98"/>
    <w:rsid w:val="00305B0C"/>
    <w:rsid w:val="00312DEE"/>
    <w:rsid w:val="003226D6"/>
    <w:rsid w:val="00323276"/>
    <w:rsid w:val="00325E46"/>
    <w:rsid w:val="0033339F"/>
    <w:rsid w:val="00336959"/>
    <w:rsid w:val="003375B5"/>
    <w:rsid w:val="0034091A"/>
    <w:rsid w:val="0034188B"/>
    <w:rsid w:val="003439E1"/>
    <w:rsid w:val="00344A99"/>
    <w:rsid w:val="00357E79"/>
    <w:rsid w:val="00364557"/>
    <w:rsid w:val="00365E25"/>
    <w:rsid w:val="00367C06"/>
    <w:rsid w:val="00376D6D"/>
    <w:rsid w:val="003A4489"/>
    <w:rsid w:val="003A475B"/>
    <w:rsid w:val="003B73F7"/>
    <w:rsid w:val="003C0BAF"/>
    <w:rsid w:val="003C4C26"/>
    <w:rsid w:val="003C550C"/>
    <w:rsid w:val="003C5750"/>
    <w:rsid w:val="003C7AA4"/>
    <w:rsid w:val="003D3BED"/>
    <w:rsid w:val="003D4EAF"/>
    <w:rsid w:val="003E51DD"/>
    <w:rsid w:val="003E7715"/>
    <w:rsid w:val="003F08E1"/>
    <w:rsid w:val="003F29C6"/>
    <w:rsid w:val="003F553B"/>
    <w:rsid w:val="00417CB7"/>
    <w:rsid w:val="00426AA1"/>
    <w:rsid w:val="004308E9"/>
    <w:rsid w:val="00432160"/>
    <w:rsid w:val="00432B37"/>
    <w:rsid w:val="00441327"/>
    <w:rsid w:val="00450195"/>
    <w:rsid w:val="00457E1A"/>
    <w:rsid w:val="0046517A"/>
    <w:rsid w:val="00467311"/>
    <w:rsid w:val="0047301B"/>
    <w:rsid w:val="004751FE"/>
    <w:rsid w:val="00476676"/>
    <w:rsid w:val="00485EC9"/>
    <w:rsid w:val="004877C0"/>
    <w:rsid w:val="004A559E"/>
    <w:rsid w:val="004A6411"/>
    <w:rsid w:val="004B4C55"/>
    <w:rsid w:val="004B58FA"/>
    <w:rsid w:val="004B73A6"/>
    <w:rsid w:val="004C39FF"/>
    <w:rsid w:val="004C5A7A"/>
    <w:rsid w:val="004C6318"/>
    <w:rsid w:val="004C6D4A"/>
    <w:rsid w:val="004C6E75"/>
    <w:rsid w:val="004C6F0B"/>
    <w:rsid w:val="004D7737"/>
    <w:rsid w:val="004D7835"/>
    <w:rsid w:val="004D7FF8"/>
    <w:rsid w:val="004F02EE"/>
    <w:rsid w:val="004F0B55"/>
    <w:rsid w:val="004F0C47"/>
    <w:rsid w:val="004F6762"/>
    <w:rsid w:val="004F67A7"/>
    <w:rsid w:val="004F6F00"/>
    <w:rsid w:val="0050230B"/>
    <w:rsid w:val="005043BC"/>
    <w:rsid w:val="005047BF"/>
    <w:rsid w:val="0050613D"/>
    <w:rsid w:val="0050675F"/>
    <w:rsid w:val="00507A6C"/>
    <w:rsid w:val="005226D8"/>
    <w:rsid w:val="00525335"/>
    <w:rsid w:val="005318F2"/>
    <w:rsid w:val="005360CD"/>
    <w:rsid w:val="00540E67"/>
    <w:rsid w:val="00542D50"/>
    <w:rsid w:val="00547C76"/>
    <w:rsid w:val="00550019"/>
    <w:rsid w:val="00550560"/>
    <w:rsid w:val="005536D6"/>
    <w:rsid w:val="00554B9E"/>
    <w:rsid w:val="00556184"/>
    <w:rsid w:val="005602F8"/>
    <w:rsid w:val="00562931"/>
    <w:rsid w:val="005649E3"/>
    <w:rsid w:val="00566139"/>
    <w:rsid w:val="005666ED"/>
    <w:rsid w:val="00566E87"/>
    <w:rsid w:val="0057068E"/>
    <w:rsid w:val="00570ACF"/>
    <w:rsid w:val="00577A59"/>
    <w:rsid w:val="0058593D"/>
    <w:rsid w:val="0059024A"/>
    <w:rsid w:val="00590C3D"/>
    <w:rsid w:val="00591BEC"/>
    <w:rsid w:val="0059548F"/>
    <w:rsid w:val="005A01E7"/>
    <w:rsid w:val="005B4492"/>
    <w:rsid w:val="005B6AE3"/>
    <w:rsid w:val="005C69EA"/>
    <w:rsid w:val="005D1803"/>
    <w:rsid w:val="005D3E7E"/>
    <w:rsid w:val="005D3F4A"/>
    <w:rsid w:val="005D472D"/>
    <w:rsid w:val="005D50B2"/>
    <w:rsid w:val="005E0D7C"/>
    <w:rsid w:val="005E6017"/>
    <w:rsid w:val="005E6E66"/>
    <w:rsid w:val="005F05A1"/>
    <w:rsid w:val="005F0705"/>
    <w:rsid w:val="005F12D7"/>
    <w:rsid w:val="00606A94"/>
    <w:rsid w:val="006151E7"/>
    <w:rsid w:val="00620548"/>
    <w:rsid w:val="00623B45"/>
    <w:rsid w:val="00637469"/>
    <w:rsid w:val="00642165"/>
    <w:rsid w:val="006554DF"/>
    <w:rsid w:val="00670B58"/>
    <w:rsid w:val="00676F77"/>
    <w:rsid w:val="00677F30"/>
    <w:rsid w:val="006818B8"/>
    <w:rsid w:val="00693E5A"/>
    <w:rsid w:val="00695235"/>
    <w:rsid w:val="006968D9"/>
    <w:rsid w:val="006A06AB"/>
    <w:rsid w:val="006A4E1B"/>
    <w:rsid w:val="006E1A66"/>
    <w:rsid w:val="006E1ABD"/>
    <w:rsid w:val="006E539A"/>
    <w:rsid w:val="006E635A"/>
    <w:rsid w:val="006F1B0C"/>
    <w:rsid w:val="006F2909"/>
    <w:rsid w:val="006F352E"/>
    <w:rsid w:val="006F6F1D"/>
    <w:rsid w:val="006F7353"/>
    <w:rsid w:val="007128CA"/>
    <w:rsid w:val="00712D4E"/>
    <w:rsid w:val="00717B06"/>
    <w:rsid w:val="00720E68"/>
    <w:rsid w:val="00734717"/>
    <w:rsid w:val="00736E30"/>
    <w:rsid w:val="00747EAE"/>
    <w:rsid w:val="00747F63"/>
    <w:rsid w:val="00764519"/>
    <w:rsid w:val="007671CB"/>
    <w:rsid w:val="00773695"/>
    <w:rsid w:val="00775BA3"/>
    <w:rsid w:val="00781D31"/>
    <w:rsid w:val="0078296A"/>
    <w:rsid w:val="00784783"/>
    <w:rsid w:val="00794095"/>
    <w:rsid w:val="007A3C10"/>
    <w:rsid w:val="007A59D0"/>
    <w:rsid w:val="007A5E5E"/>
    <w:rsid w:val="007A6CB4"/>
    <w:rsid w:val="007B23A4"/>
    <w:rsid w:val="007C6345"/>
    <w:rsid w:val="007C7417"/>
    <w:rsid w:val="007D4444"/>
    <w:rsid w:val="007E190C"/>
    <w:rsid w:val="007E2E8E"/>
    <w:rsid w:val="007E365A"/>
    <w:rsid w:val="007E54CB"/>
    <w:rsid w:val="007E5980"/>
    <w:rsid w:val="007F0AF8"/>
    <w:rsid w:val="007F4278"/>
    <w:rsid w:val="00801CA0"/>
    <w:rsid w:val="00801F98"/>
    <w:rsid w:val="00802EDE"/>
    <w:rsid w:val="00803473"/>
    <w:rsid w:val="008141F4"/>
    <w:rsid w:val="00817445"/>
    <w:rsid w:val="0082283E"/>
    <w:rsid w:val="0083249A"/>
    <w:rsid w:val="008338BF"/>
    <w:rsid w:val="008362D8"/>
    <w:rsid w:val="008438C9"/>
    <w:rsid w:val="00851A37"/>
    <w:rsid w:val="008526A6"/>
    <w:rsid w:val="0086016E"/>
    <w:rsid w:val="00861DD7"/>
    <w:rsid w:val="00865554"/>
    <w:rsid w:val="00870DEB"/>
    <w:rsid w:val="00880F45"/>
    <w:rsid w:val="00890B2D"/>
    <w:rsid w:val="00890B41"/>
    <w:rsid w:val="00890EB7"/>
    <w:rsid w:val="008A109D"/>
    <w:rsid w:val="008A2B1A"/>
    <w:rsid w:val="008A55CF"/>
    <w:rsid w:val="008A64F0"/>
    <w:rsid w:val="008B1B6A"/>
    <w:rsid w:val="008C089A"/>
    <w:rsid w:val="008D2882"/>
    <w:rsid w:val="008D2B07"/>
    <w:rsid w:val="008D6ECC"/>
    <w:rsid w:val="008D7BAD"/>
    <w:rsid w:val="008E3CE0"/>
    <w:rsid w:val="008F00A3"/>
    <w:rsid w:val="008F31B7"/>
    <w:rsid w:val="00905643"/>
    <w:rsid w:val="00906FC8"/>
    <w:rsid w:val="00914CF0"/>
    <w:rsid w:val="0092213F"/>
    <w:rsid w:val="00924DBE"/>
    <w:rsid w:val="009272D4"/>
    <w:rsid w:val="00946F3A"/>
    <w:rsid w:val="0094729B"/>
    <w:rsid w:val="00947C35"/>
    <w:rsid w:val="00954EA2"/>
    <w:rsid w:val="009562BA"/>
    <w:rsid w:val="009615FF"/>
    <w:rsid w:val="00963499"/>
    <w:rsid w:val="00966506"/>
    <w:rsid w:val="00966A95"/>
    <w:rsid w:val="00967915"/>
    <w:rsid w:val="0097353F"/>
    <w:rsid w:val="00973B0A"/>
    <w:rsid w:val="00980D56"/>
    <w:rsid w:val="00983555"/>
    <w:rsid w:val="00985ED9"/>
    <w:rsid w:val="0098625C"/>
    <w:rsid w:val="0098665B"/>
    <w:rsid w:val="009A1A09"/>
    <w:rsid w:val="009B2E87"/>
    <w:rsid w:val="009B7768"/>
    <w:rsid w:val="009C47C5"/>
    <w:rsid w:val="009C787F"/>
    <w:rsid w:val="009D1AE9"/>
    <w:rsid w:val="009D21F9"/>
    <w:rsid w:val="009D2B07"/>
    <w:rsid w:val="009D5877"/>
    <w:rsid w:val="009E3208"/>
    <w:rsid w:val="009E557C"/>
    <w:rsid w:val="009E6C11"/>
    <w:rsid w:val="009E795B"/>
    <w:rsid w:val="009F63E0"/>
    <w:rsid w:val="009F7CB5"/>
    <w:rsid w:val="00A02B8B"/>
    <w:rsid w:val="00A06A31"/>
    <w:rsid w:val="00A12F24"/>
    <w:rsid w:val="00A13ECF"/>
    <w:rsid w:val="00A15920"/>
    <w:rsid w:val="00A20B9B"/>
    <w:rsid w:val="00A21165"/>
    <w:rsid w:val="00A212C2"/>
    <w:rsid w:val="00A24361"/>
    <w:rsid w:val="00A2748C"/>
    <w:rsid w:val="00A30FD5"/>
    <w:rsid w:val="00A32018"/>
    <w:rsid w:val="00A334FC"/>
    <w:rsid w:val="00A54740"/>
    <w:rsid w:val="00A56451"/>
    <w:rsid w:val="00A659D6"/>
    <w:rsid w:val="00A74A67"/>
    <w:rsid w:val="00A77621"/>
    <w:rsid w:val="00A804D8"/>
    <w:rsid w:val="00A916AD"/>
    <w:rsid w:val="00A917E3"/>
    <w:rsid w:val="00AA22CD"/>
    <w:rsid w:val="00AA3EB1"/>
    <w:rsid w:val="00AB03FD"/>
    <w:rsid w:val="00AB0448"/>
    <w:rsid w:val="00AB17DE"/>
    <w:rsid w:val="00AB655F"/>
    <w:rsid w:val="00AC20B3"/>
    <w:rsid w:val="00AC7DD7"/>
    <w:rsid w:val="00AD365C"/>
    <w:rsid w:val="00AD6DD9"/>
    <w:rsid w:val="00AE1436"/>
    <w:rsid w:val="00AE186C"/>
    <w:rsid w:val="00AE37B6"/>
    <w:rsid w:val="00AF2FD9"/>
    <w:rsid w:val="00AF4B2E"/>
    <w:rsid w:val="00B03E7E"/>
    <w:rsid w:val="00B05836"/>
    <w:rsid w:val="00B06A7C"/>
    <w:rsid w:val="00B07C41"/>
    <w:rsid w:val="00B124F1"/>
    <w:rsid w:val="00B20714"/>
    <w:rsid w:val="00B34CCD"/>
    <w:rsid w:val="00B35C7E"/>
    <w:rsid w:val="00B4696D"/>
    <w:rsid w:val="00B51360"/>
    <w:rsid w:val="00B60FFE"/>
    <w:rsid w:val="00B63116"/>
    <w:rsid w:val="00B715F5"/>
    <w:rsid w:val="00B80151"/>
    <w:rsid w:val="00B80FA4"/>
    <w:rsid w:val="00B82229"/>
    <w:rsid w:val="00B833D4"/>
    <w:rsid w:val="00B84686"/>
    <w:rsid w:val="00B851A4"/>
    <w:rsid w:val="00B92C51"/>
    <w:rsid w:val="00B952A1"/>
    <w:rsid w:val="00B968BC"/>
    <w:rsid w:val="00BA128B"/>
    <w:rsid w:val="00BB08D9"/>
    <w:rsid w:val="00BB6492"/>
    <w:rsid w:val="00BD1533"/>
    <w:rsid w:val="00BD7121"/>
    <w:rsid w:val="00BE0569"/>
    <w:rsid w:val="00BF1423"/>
    <w:rsid w:val="00BF6C46"/>
    <w:rsid w:val="00BF78AB"/>
    <w:rsid w:val="00C0159C"/>
    <w:rsid w:val="00C02B92"/>
    <w:rsid w:val="00C06B69"/>
    <w:rsid w:val="00C140C4"/>
    <w:rsid w:val="00C14562"/>
    <w:rsid w:val="00C21459"/>
    <w:rsid w:val="00C275C7"/>
    <w:rsid w:val="00C35D75"/>
    <w:rsid w:val="00C47E6F"/>
    <w:rsid w:val="00C57ADD"/>
    <w:rsid w:val="00C605E7"/>
    <w:rsid w:val="00C606DE"/>
    <w:rsid w:val="00C76D08"/>
    <w:rsid w:val="00C842B8"/>
    <w:rsid w:val="00C869DD"/>
    <w:rsid w:val="00C86ADD"/>
    <w:rsid w:val="00C907C7"/>
    <w:rsid w:val="00C95437"/>
    <w:rsid w:val="00CA3951"/>
    <w:rsid w:val="00CA664D"/>
    <w:rsid w:val="00CB2148"/>
    <w:rsid w:val="00CB5BF1"/>
    <w:rsid w:val="00CB681E"/>
    <w:rsid w:val="00CC0D79"/>
    <w:rsid w:val="00CC35EC"/>
    <w:rsid w:val="00CC412C"/>
    <w:rsid w:val="00CC5EDD"/>
    <w:rsid w:val="00CC72E9"/>
    <w:rsid w:val="00CD2E9A"/>
    <w:rsid w:val="00CD4226"/>
    <w:rsid w:val="00CE07E5"/>
    <w:rsid w:val="00CE72AB"/>
    <w:rsid w:val="00CF4DB2"/>
    <w:rsid w:val="00D017BA"/>
    <w:rsid w:val="00D06FA5"/>
    <w:rsid w:val="00D10DF1"/>
    <w:rsid w:val="00D20EE0"/>
    <w:rsid w:val="00D251ED"/>
    <w:rsid w:val="00D2685A"/>
    <w:rsid w:val="00D26F63"/>
    <w:rsid w:val="00D31BCA"/>
    <w:rsid w:val="00D34AB4"/>
    <w:rsid w:val="00D34FA0"/>
    <w:rsid w:val="00D37D09"/>
    <w:rsid w:val="00D471CD"/>
    <w:rsid w:val="00D5113D"/>
    <w:rsid w:val="00D512BA"/>
    <w:rsid w:val="00D531D9"/>
    <w:rsid w:val="00D546CE"/>
    <w:rsid w:val="00D55BB3"/>
    <w:rsid w:val="00D5637D"/>
    <w:rsid w:val="00D57E88"/>
    <w:rsid w:val="00D61AA3"/>
    <w:rsid w:val="00D775A5"/>
    <w:rsid w:val="00D815C3"/>
    <w:rsid w:val="00D8349D"/>
    <w:rsid w:val="00D90616"/>
    <w:rsid w:val="00D90C33"/>
    <w:rsid w:val="00D91E15"/>
    <w:rsid w:val="00D92EB8"/>
    <w:rsid w:val="00DA26EC"/>
    <w:rsid w:val="00DB0465"/>
    <w:rsid w:val="00DC31E9"/>
    <w:rsid w:val="00DC424F"/>
    <w:rsid w:val="00DC58DF"/>
    <w:rsid w:val="00DC77C7"/>
    <w:rsid w:val="00DD098D"/>
    <w:rsid w:val="00DD0BE5"/>
    <w:rsid w:val="00DD114E"/>
    <w:rsid w:val="00DE2E0E"/>
    <w:rsid w:val="00DE66E7"/>
    <w:rsid w:val="00DF049E"/>
    <w:rsid w:val="00E00ECF"/>
    <w:rsid w:val="00E02453"/>
    <w:rsid w:val="00E03A11"/>
    <w:rsid w:val="00E061A2"/>
    <w:rsid w:val="00E06409"/>
    <w:rsid w:val="00E07E41"/>
    <w:rsid w:val="00E160B9"/>
    <w:rsid w:val="00E22428"/>
    <w:rsid w:val="00E310ED"/>
    <w:rsid w:val="00E349C7"/>
    <w:rsid w:val="00E4082F"/>
    <w:rsid w:val="00E56CE4"/>
    <w:rsid w:val="00E604A3"/>
    <w:rsid w:val="00E6224B"/>
    <w:rsid w:val="00E66290"/>
    <w:rsid w:val="00E9483E"/>
    <w:rsid w:val="00E97312"/>
    <w:rsid w:val="00EB0580"/>
    <w:rsid w:val="00EB5D84"/>
    <w:rsid w:val="00EC005F"/>
    <w:rsid w:val="00ED23AC"/>
    <w:rsid w:val="00EE3DB7"/>
    <w:rsid w:val="00EE551A"/>
    <w:rsid w:val="00EE76FB"/>
    <w:rsid w:val="00EF6035"/>
    <w:rsid w:val="00EF78F0"/>
    <w:rsid w:val="00F001B1"/>
    <w:rsid w:val="00F0386A"/>
    <w:rsid w:val="00F03A78"/>
    <w:rsid w:val="00F0429D"/>
    <w:rsid w:val="00F15F65"/>
    <w:rsid w:val="00F16169"/>
    <w:rsid w:val="00F3262C"/>
    <w:rsid w:val="00F4173B"/>
    <w:rsid w:val="00F47332"/>
    <w:rsid w:val="00F62B6A"/>
    <w:rsid w:val="00F64B02"/>
    <w:rsid w:val="00F666FF"/>
    <w:rsid w:val="00F701CC"/>
    <w:rsid w:val="00F703FB"/>
    <w:rsid w:val="00F749FE"/>
    <w:rsid w:val="00F74F79"/>
    <w:rsid w:val="00F81F63"/>
    <w:rsid w:val="00F83580"/>
    <w:rsid w:val="00F84ADA"/>
    <w:rsid w:val="00F94444"/>
    <w:rsid w:val="00FA111B"/>
    <w:rsid w:val="00FA17B9"/>
    <w:rsid w:val="00FA20FF"/>
    <w:rsid w:val="00FA619D"/>
    <w:rsid w:val="00FA7296"/>
    <w:rsid w:val="00FB531A"/>
    <w:rsid w:val="00FC39C0"/>
    <w:rsid w:val="00FD0131"/>
    <w:rsid w:val="00FD2388"/>
    <w:rsid w:val="00FD5D24"/>
    <w:rsid w:val="00FE1326"/>
    <w:rsid w:val="00FE3363"/>
    <w:rsid w:val="00FE7FF7"/>
    <w:rsid w:val="00FF265F"/>
    <w:rsid w:val="00FF6791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陈赟畅</dc:creator>
  <cp:lastModifiedBy>陈赟畅</cp:lastModifiedBy>
  <cp:revision>1</cp:revision>
  <dcterms:created xsi:type="dcterms:W3CDTF">2019-02-22T02:19:00Z</dcterms:created>
  <dcterms:modified xsi:type="dcterms:W3CDTF">2019-02-22T02:19:00Z</dcterms:modified>
</cp:coreProperties>
</file>